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71970" w14:textId="51521374" w:rsidR="00C26B15" w:rsidRPr="00C26B15" w:rsidRDefault="00130BBC" w:rsidP="00B6666F">
      <w:pPr>
        <w:pStyle w:val="Nadpis1"/>
        <w:spacing w:before="0" w:line="240" w:lineRule="auto"/>
        <w:jc w:val="center"/>
        <w:rPr>
          <w:rFonts w:asciiTheme="minorHAnsi" w:hAnsiTheme="minorHAnsi"/>
          <w:color w:val="auto"/>
          <w:sz w:val="28"/>
          <w:szCs w:val="28"/>
          <w:lang w:val="sk-SK"/>
        </w:rPr>
      </w:pPr>
      <w:r>
        <w:rPr>
          <w:noProof/>
          <w:lang w:eastAsia="cs-CZ"/>
        </w:rPr>
        <w:drawing>
          <wp:inline distT="0" distB="0" distL="0" distR="0" wp14:anchorId="0ADD3C24" wp14:editId="6458E500">
            <wp:extent cx="1666875" cy="790575"/>
            <wp:effectExtent l="0" t="0" r="9525" b="952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1666875" cy="790575"/>
                    </a:xfrm>
                    <a:prstGeom prst="rect">
                      <a:avLst/>
                    </a:prstGeom>
                  </pic:spPr>
                </pic:pic>
              </a:graphicData>
            </a:graphic>
          </wp:inline>
        </w:drawing>
      </w:r>
      <w:r w:rsidR="00437EF5">
        <w:rPr>
          <w:rFonts w:asciiTheme="minorHAnsi" w:hAnsiTheme="minorHAnsi"/>
          <w:noProof/>
          <w:color w:val="auto"/>
          <w:sz w:val="28"/>
          <w:szCs w:val="28"/>
          <w:lang w:eastAsia="cs-CZ"/>
        </w:rPr>
        <w:drawing>
          <wp:inline distT="0" distB="0" distL="0" distR="0" wp14:anchorId="00807303" wp14:editId="465E0B0A">
            <wp:extent cx="2075628" cy="671195"/>
            <wp:effectExtent l="0" t="0" r="7620" b="0"/>
            <wp:docPr id="1" name="Picture 1" descr="Macintosh HD:Users:robertvavro:Desktop:Snímka obrazovky 2017-04-15 o 8.3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obertvavro:Desktop:Snímka obrazovky 2017-04-15 o 8.39.5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7964" cy="671950"/>
                    </a:xfrm>
                    <a:prstGeom prst="rect">
                      <a:avLst/>
                    </a:prstGeom>
                    <a:noFill/>
                    <a:ln>
                      <a:noFill/>
                    </a:ln>
                  </pic:spPr>
                </pic:pic>
              </a:graphicData>
            </a:graphic>
          </wp:inline>
        </w:drawing>
      </w:r>
    </w:p>
    <w:p w14:paraId="2CC7B3DB" w14:textId="77777777" w:rsidR="00C26B15" w:rsidRDefault="00C26B15" w:rsidP="00CC1376">
      <w:pPr>
        <w:pStyle w:val="Nadpis1"/>
        <w:spacing w:before="0" w:line="240" w:lineRule="auto"/>
        <w:rPr>
          <w:rFonts w:asciiTheme="minorHAnsi" w:hAnsiTheme="minorHAnsi"/>
          <w:b/>
          <w:color w:val="auto"/>
          <w:sz w:val="28"/>
          <w:szCs w:val="28"/>
          <w:lang w:val="sk-SK"/>
        </w:rPr>
      </w:pPr>
    </w:p>
    <w:p w14:paraId="044BAE0E" w14:textId="7B81A444" w:rsidR="00B23429" w:rsidRPr="00C26B15" w:rsidRDefault="00DA713E" w:rsidP="00FD12B8">
      <w:pPr>
        <w:pStyle w:val="Nadpis1"/>
        <w:spacing w:before="0" w:line="240" w:lineRule="auto"/>
        <w:jc w:val="center"/>
        <w:rPr>
          <w:rFonts w:asciiTheme="minorHAnsi" w:hAnsiTheme="minorHAnsi"/>
          <w:b/>
          <w:color w:val="auto"/>
          <w:sz w:val="30"/>
          <w:szCs w:val="30"/>
          <w:lang w:val="sk-SK"/>
        </w:rPr>
      </w:pPr>
      <w:r>
        <w:rPr>
          <w:rFonts w:asciiTheme="minorHAnsi" w:hAnsiTheme="minorHAnsi"/>
          <w:b/>
          <w:color w:val="auto"/>
          <w:sz w:val="30"/>
          <w:szCs w:val="30"/>
          <w:lang w:val="sk-SK"/>
        </w:rPr>
        <w:t xml:space="preserve">Intervenčné centrum – projekt práce s páchateľmi rodovo podmieneného násilia </w:t>
      </w:r>
    </w:p>
    <w:p w14:paraId="66610C3A" w14:textId="77777777" w:rsidR="00C34BB6" w:rsidRPr="00C26B15" w:rsidRDefault="00C34BB6" w:rsidP="00FD12B8">
      <w:pPr>
        <w:pStyle w:val="Nadpis2"/>
        <w:spacing w:before="0" w:line="240" w:lineRule="auto"/>
        <w:jc w:val="center"/>
        <w:rPr>
          <w:rFonts w:asciiTheme="minorHAnsi" w:hAnsiTheme="minorHAnsi"/>
          <w:color w:val="auto"/>
          <w:sz w:val="24"/>
          <w:szCs w:val="24"/>
          <w:lang w:val="sk-SK"/>
        </w:rPr>
      </w:pPr>
      <w:r w:rsidRPr="00C26B15">
        <w:rPr>
          <w:rFonts w:asciiTheme="minorHAnsi" w:hAnsiTheme="minorHAnsi"/>
          <w:color w:val="auto"/>
          <w:sz w:val="24"/>
          <w:szCs w:val="24"/>
          <w:lang w:val="sk-SK"/>
        </w:rPr>
        <w:t>Tlačová správa</w:t>
      </w:r>
    </w:p>
    <w:p w14:paraId="341EEF4D" w14:textId="77777777" w:rsidR="00C34BB6" w:rsidRPr="00FD12B8" w:rsidRDefault="00C34BB6" w:rsidP="00D901D5">
      <w:pPr>
        <w:spacing w:after="0" w:line="240" w:lineRule="auto"/>
        <w:rPr>
          <w:lang w:val="sk-SK"/>
        </w:rPr>
      </w:pPr>
    </w:p>
    <w:p w14:paraId="54332188" w14:textId="0EC99C05" w:rsidR="00697A76" w:rsidRDefault="00EA2494" w:rsidP="00C26B15">
      <w:pPr>
        <w:spacing w:after="0" w:line="240" w:lineRule="auto"/>
        <w:jc w:val="both"/>
        <w:rPr>
          <w:sz w:val="24"/>
          <w:szCs w:val="24"/>
          <w:lang w:val="sk-SK"/>
        </w:rPr>
      </w:pPr>
      <w:r w:rsidRPr="00C26B15">
        <w:rPr>
          <w:sz w:val="24"/>
          <w:szCs w:val="24"/>
          <w:lang w:val="sk-SK"/>
        </w:rPr>
        <w:t>BRATISLAVA</w:t>
      </w:r>
      <w:r w:rsidRPr="00C26B15">
        <w:rPr>
          <w:b/>
          <w:sz w:val="24"/>
          <w:szCs w:val="24"/>
          <w:lang w:val="sk-SK"/>
        </w:rPr>
        <w:t xml:space="preserve"> </w:t>
      </w:r>
      <w:r w:rsidR="00DA713E">
        <w:rPr>
          <w:sz w:val="24"/>
          <w:szCs w:val="24"/>
          <w:lang w:val="sk-SK"/>
        </w:rPr>
        <w:t>15</w:t>
      </w:r>
      <w:r w:rsidR="00697A76">
        <w:rPr>
          <w:sz w:val="24"/>
          <w:szCs w:val="24"/>
          <w:lang w:val="sk-SK"/>
        </w:rPr>
        <w:t xml:space="preserve">. </w:t>
      </w:r>
      <w:r w:rsidR="00DA713E">
        <w:rPr>
          <w:sz w:val="24"/>
          <w:szCs w:val="24"/>
          <w:lang w:val="sk-SK"/>
        </w:rPr>
        <w:t>4</w:t>
      </w:r>
      <w:r w:rsidR="00CA7930">
        <w:rPr>
          <w:sz w:val="24"/>
          <w:szCs w:val="24"/>
          <w:lang w:val="sk-SK"/>
        </w:rPr>
        <w:t>. 201</w:t>
      </w:r>
      <w:r w:rsidR="00DA713E">
        <w:rPr>
          <w:sz w:val="24"/>
          <w:szCs w:val="24"/>
          <w:lang w:val="sk-SK"/>
        </w:rPr>
        <w:t>7</w:t>
      </w:r>
      <w:r w:rsidR="000C5DCA" w:rsidRPr="00257BE1">
        <w:rPr>
          <w:sz w:val="24"/>
          <w:szCs w:val="24"/>
          <w:lang w:val="sk-SK"/>
        </w:rPr>
        <w:t xml:space="preserve"> </w:t>
      </w:r>
      <w:r w:rsidR="00697A76">
        <w:rPr>
          <w:sz w:val="24"/>
          <w:szCs w:val="24"/>
          <w:lang w:val="sk-SK"/>
        </w:rPr>
        <w:t xml:space="preserve">Mimovládna organizácia Aliancia žien Slovenska </w:t>
      </w:r>
      <w:r w:rsidR="00F203BC">
        <w:rPr>
          <w:sz w:val="24"/>
          <w:szCs w:val="24"/>
          <w:lang w:val="sk-SK"/>
        </w:rPr>
        <w:t xml:space="preserve">v apríli </w:t>
      </w:r>
      <w:r w:rsidR="00697A76">
        <w:rPr>
          <w:sz w:val="24"/>
          <w:szCs w:val="24"/>
          <w:lang w:val="sk-SK"/>
        </w:rPr>
        <w:t xml:space="preserve">končí projekt, </w:t>
      </w:r>
      <w:r w:rsidR="00DA713E">
        <w:rPr>
          <w:sz w:val="24"/>
          <w:szCs w:val="24"/>
          <w:lang w:val="sk-SK"/>
        </w:rPr>
        <w:t xml:space="preserve">ktorým na Slovensku etablovala </w:t>
      </w:r>
      <w:r w:rsidR="00697A76" w:rsidRPr="005B1D1E">
        <w:rPr>
          <w:b/>
          <w:sz w:val="24"/>
          <w:szCs w:val="24"/>
          <w:lang w:val="sk-SK"/>
        </w:rPr>
        <w:t>intervenčný program</w:t>
      </w:r>
      <w:r w:rsidR="00697A76" w:rsidRPr="00C771BD">
        <w:rPr>
          <w:b/>
          <w:sz w:val="24"/>
          <w:szCs w:val="24"/>
          <w:lang w:val="sk-SK"/>
        </w:rPr>
        <w:t xml:space="preserve"> </w:t>
      </w:r>
      <w:r w:rsidR="00697A76" w:rsidRPr="005B1D1E">
        <w:rPr>
          <w:sz w:val="24"/>
          <w:szCs w:val="24"/>
          <w:lang w:val="sk-SK"/>
        </w:rPr>
        <w:t xml:space="preserve">pre </w:t>
      </w:r>
      <w:r w:rsidR="00955611" w:rsidRPr="005B1D1E">
        <w:rPr>
          <w:sz w:val="24"/>
          <w:szCs w:val="24"/>
          <w:lang w:val="sk-SK"/>
        </w:rPr>
        <w:t>páchateľov</w:t>
      </w:r>
      <w:r w:rsidR="00697A76" w:rsidRPr="005B1D1E">
        <w:rPr>
          <w:sz w:val="24"/>
          <w:szCs w:val="24"/>
          <w:lang w:val="sk-SK"/>
        </w:rPr>
        <w:t xml:space="preserve"> násilia na ženách.</w:t>
      </w:r>
      <w:r w:rsidR="00955611">
        <w:rPr>
          <w:sz w:val="24"/>
          <w:szCs w:val="24"/>
          <w:lang w:val="sk-SK"/>
        </w:rPr>
        <w:t xml:space="preserve"> </w:t>
      </w:r>
      <w:r w:rsidR="005B1D1E">
        <w:rPr>
          <w:sz w:val="24"/>
          <w:szCs w:val="24"/>
          <w:lang w:val="sk-SK"/>
        </w:rPr>
        <w:t xml:space="preserve">V rámci projektu sa programu zúčastnili </w:t>
      </w:r>
      <w:r w:rsidR="005B1D1E" w:rsidRPr="005B1D1E">
        <w:rPr>
          <w:b/>
          <w:sz w:val="24"/>
          <w:szCs w:val="24"/>
          <w:lang w:val="sk-SK"/>
        </w:rPr>
        <w:t>dve skupiny páchateľov</w:t>
      </w:r>
      <w:r w:rsidR="005B1D1E">
        <w:rPr>
          <w:sz w:val="24"/>
          <w:szCs w:val="24"/>
          <w:lang w:val="sk-SK"/>
        </w:rPr>
        <w:t xml:space="preserve">, ktorí si odpykávajú trest </w:t>
      </w:r>
      <w:r w:rsidR="005B1D1E" w:rsidRPr="005B1D1E">
        <w:rPr>
          <w:b/>
          <w:sz w:val="24"/>
          <w:szCs w:val="24"/>
          <w:lang w:val="sk-SK"/>
        </w:rPr>
        <w:t>v ústave na výkon trestu odňatia slobody</w:t>
      </w:r>
      <w:r w:rsidR="005B1D1E">
        <w:rPr>
          <w:sz w:val="24"/>
          <w:szCs w:val="24"/>
          <w:lang w:val="sk-SK"/>
        </w:rPr>
        <w:t xml:space="preserve">. </w:t>
      </w:r>
    </w:p>
    <w:p w14:paraId="2D1EF079" w14:textId="77777777" w:rsidR="00955611" w:rsidRDefault="00955611" w:rsidP="00C26B15">
      <w:pPr>
        <w:spacing w:after="0" w:line="240" w:lineRule="auto"/>
        <w:jc w:val="both"/>
        <w:rPr>
          <w:sz w:val="24"/>
          <w:szCs w:val="24"/>
          <w:lang w:val="sk-SK"/>
        </w:rPr>
      </w:pPr>
    </w:p>
    <w:p w14:paraId="616FE125" w14:textId="7746B03C" w:rsidR="005B1D1E" w:rsidRDefault="00DD059E" w:rsidP="00C771BD">
      <w:pPr>
        <w:spacing w:after="0" w:line="240" w:lineRule="auto"/>
        <w:ind w:firstLine="851"/>
        <w:jc w:val="both"/>
        <w:rPr>
          <w:sz w:val="24"/>
          <w:szCs w:val="24"/>
          <w:lang w:val="sk-SK"/>
        </w:rPr>
      </w:pPr>
      <w:r>
        <w:rPr>
          <w:sz w:val="24"/>
          <w:szCs w:val="24"/>
          <w:lang w:val="sk-SK"/>
        </w:rPr>
        <w:t>Realizátorka projektu Aliancia žien Slovenska sa venuje riešeniu problematiky násilia páchaného na ženách</w:t>
      </w:r>
      <w:r w:rsidR="005B1D1E">
        <w:rPr>
          <w:sz w:val="24"/>
          <w:szCs w:val="24"/>
          <w:lang w:val="sk-SK"/>
        </w:rPr>
        <w:t xml:space="preserve"> od roku 1994</w:t>
      </w:r>
      <w:r>
        <w:rPr>
          <w:sz w:val="24"/>
          <w:szCs w:val="24"/>
          <w:lang w:val="sk-SK"/>
        </w:rPr>
        <w:t xml:space="preserve">. </w:t>
      </w:r>
      <w:r w:rsidR="005B1D1E">
        <w:rPr>
          <w:sz w:val="24"/>
          <w:szCs w:val="24"/>
          <w:lang w:val="sk-SK"/>
        </w:rPr>
        <w:t>Aktuálnym p</w:t>
      </w:r>
      <w:r w:rsidR="00090E9E">
        <w:rPr>
          <w:sz w:val="24"/>
          <w:szCs w:val="24"/>
          <w:lang w:val="sk-SK"/>
        </w:rPr>
        <w:t>rojektom</w:t>
      </w:r>
      <w:r w:rsidR="005B1D1E">
        <w:rPr>
          <w:sz w:val="24"/>
          <w:szCs w:val="24"/>
          <w:lang w:val="sk-SK"/>
        </w:rPr>
        <w:t>, ktorým bolo založené „Centrum sociálneho výcviku“</w:t>
      </w:r>
      <w:r w:rsidR="00090E9E">
        <w:rPr>
          <w:sz w:val="24"/>
          <w:szCs w:val="24"/>
          <w:lang w:val="sk-SK"/>
        </w:rPr>
        <w:t xml:space="preserve"> </w:t>
      </w:r>
      <w:r w:rsidR="005B1D1E">
        <w:rPr>
          <w:sz w:val="24"/>
          <w:szCs w:val="24"/>
          <w:lang w:val="sk-SK"/>
        </w:rPr>
        <w:t xml:space="preserve">pokračuje v druhej línii svojich aktivít zameraných na elimináciu násilia na ženách prostredníctvom práce s páchateľmi. Systematickému zavedeniu programov sociálneho výcviku pre páchateľov sa Aliancia žien </w:t>
      </w:r>
      <w:r w:rsidR="000608A6">
        <w:rPr>
          <w:sz w:val="24"/>
          <w:szCs w:val="24"/>
          <w:lang w:val="sk-SK"/>
        </w:rPr>
        <w:t xml:space="preserve">najmä </w:t>
      </w:r>
      <w:r w:rsidR="005B1D1E">
        <w:rPr>
          <w:sz w:val="24"/>
          <w:szCs w:val="24"/>
          <w:lang w:val="sk-SK"/>
        </w:rPr>
        <w:t>v spolupráci s</w:t>
      </w:r>
      <w:r w:rsidR="000608A6">
        <w:rPr>
          <w:sz w:val="24"/>
          <w:szCs w:val="24"/>
          <w:lang w:val="sk-SK"/>
        </w:rPr>
        <w:t>o</w:t>
      </w:r>
      <w:r w:rsidR="005B1D1E">
        <w:rPr>
          <w:sz w:val="24"/>
          <w:szCs w:val="24"/>
          <w:lang w:val="sk-SK"/>
        </w:rPr>
        <w:t xml:space="preserve">  </w:t>
      </w:r>
      <w:r w:rsidR="000608A6">
        <w:rPr>
          <w:sz w:val="24"/>
          <w:szCs w:val="24"/>
          <w:lang w:val="sk-SK"/>
        </w:rPr>
        <w:t>Zborom väzenskej a justičnej stráže a Koordinačno-metodickým centrom pre rodovo podmienené a domáce násilie venuje od roku 2012.</w:t>
      </w:r>
    </w:p>
    <w:p w14:paraId="29EEB9D3" w14:textId="77777777" w:rsidR="005B1D1E" w:rsidRDefault="005B1D1E" w:rsidP="00C771BD">
      <w:pPr>
        <w:spacing w:after="0" w:line="240" w:lineRule="auto"/>
        <w:ind w:firstLine="851"/>
        <w:jc w:val="both"/>
        <w:rPr>
          <w:sz w:val="24"/>
          <w:szCs w:val="24"/>
          <w:lang w:val="sk-SK"/>
        </w:rPr>
      </w:pPr>
    </w:p>
    <w:p w14:paraId="4B376125" w14:textId="712FFFCB" w:rsidR="00E35CD4" w:rsidRDefault="00E35CD4" w:rsidP="00E26AA4">
      <w:pPr>
        <w:spacing w:after="0" w:line="240" w:lineRule="auto"/>
        <w:ind w:firstLine="851"/>
        <w:jc w:val="both"/>
        <w:rPr>
          <w:sz w:val="24"/>
          <w:szCs w:val="24"/>
          <w:lang w:val="sk-SK"/>
        </w:rPr>
      </w:pPr>
      <w:r>
        <w:rPr>
          <w:sz w:val="24"/>
          <w:szCs w:val="24"/>
          <w:lang w:val="sk-SK"/>
        </w:rPr>
        <w:t>Súčasťou projektu je popri práci s páchateľmi, ktorí sú aktuálne vo výkone trestu, taktiež podpora ich bývalým aj aktuálnym partnerkám. Kontakt s páchateľmi aj partnerkami umož</w:t>
      </w:r>
      <w:r w:rsidR="00ED145E">
        <w:rPr>
          <w:sz w:val="24"/>
          <w:szCs w:val="24"/>
          <w:lang w:val="sk-SK"/>
        </w:rPr>
        <w:t>ňuje</w:t>
      </w:r>
      <w:r>
        <w:rPr>
          <w:sz w:val="24"/>
          <w:szCs w:val="24"/>
          <w:lang w:val="sk-SK"/>
        </w:rPr>
        <w:t xml:space="preserve"> získať komplexnejší a pravdivejší obraz o realite násilného partnerského vzťahu a jeho vývoja počas priebehu programu. </w:t>
      </w:r>
    </w:p>
    <w:p w14:paraId="7A7E3758" w14:textId="77777777" w:rsidR="003F0EB9" w:rsidRDefault="003F0EB9" w:rsidP="00E26AA4">
      <w:pPr>
        <w:spacing w:after="0" w:line="240" w:lineRule="auto"/>
        <w:ind w:firstLine="851"/>
        <w:jc w:val="both"/>
        <w:rPr>
          <w:sz w:val="24"/>
          <w:szCs w:val="24"/>
          <w:lang w:val="sk-SK"/>
        </w:rPr>
      </w:pPr>
    </w:p>
    <w:p w14:paraId="571E20D4" w14:textId="59750907" w:rsidR="003F0EB9" w:rsidRDefault="003F0EB9" w:rsidP="00E26AA4">
      <w:pPr>
        <w:spacing w:after="0" w:line="240" w:lineRule="auto"/>
        <w:ind w:firstLine="851"/>
        <w:jc w:val="both"/>
        <w:rPr>
          <w:sz w:val="24"/>
          <w:szCs w:val="24"/>
          <w:lang w:val="sk-SK"/>
        </w:rPr>
      </w:pPr>
      <w:r>
        <w:rPr>
          <w:sz w:val="24"/>
          <w:szCs w:val="24"/>
          <w:lang w:val="sk-SK"/>
        </w:rPr>
        <w:t xml:space="preserve">V rámci projektu boli ako </w:t>
      </w:r>
      <w:proofErr w:type="spellStart"/>
      <w:r>
        <w:rPr>
          <w:sz w:val="24"/>
          <w:szCs w:val="24"/>
          <w:lang w:val="sk-SK"/>
        </w:rPr>
        <w:t>edukatívna</w:t>
      </w:r>
      <w:proofErr w:type="spellEnd"/>
      <w:r>
        <w:rPr>
          <w:sz w:val="24"/>
          <w:szCs w:val="24"/>
          <w:lang w:val="sk-SK"/>
        </w:rPr>
        <w:t xml:space="preserve"> pomôcka </w:t>
      </w:r>
      <w:bookmarkStart w:id="0" w:name="_GoBack"/>
      <w:bookmarkEnd w:id="0"/>
      <w:r>
        <w:rPr>
          <w:sz w:val="24"/>
          <w:szCs w:val="24"/>
          <w:lang w:val="sk-SK"/>
        </w:rPr>
        <w:t xml:space="preserve"> nakrútené krátke filmy zobrazujúce rôzne situácie násilia v partne</w:t>
      </w:r>
      <w:r w:rsidR="00845E55">
        <w:rPr>
          <w:sz w:val="24"/>
          <w:szCs w:val="24"/>
          <w:lang w:val="sk-SK"/>
        </w:rPr>
        <w:t xml:space="preserve">rských vzťahoch. „Páchatelia sa </w:t>
      </w:r>
      <w:r>
        <w:rPr>
          <w:sz w:val="24"/>
          <w:szCs w:val="24"/>
          <w:lang w:val="sk-SK"/>
        </w:rPr>
        <w:t xml:space="preserve">na </w:t>
      </w:r>
      <w:r w:rsidR="00845E55">
        <w:rPr>
          <w:sz w:val="24"/>
          <w:szCs w:val="24"/>
          <w:lang w:val="sk-SK"/>
        </w:rPr>
        <w:t xml:space="preserve">nich </w:t>
      </w:r>
      <w:r>
        <w:rPr>
          <w:sz w:val="24"/>
          <w:szCs w:val="24"/>
          <w:lang w:val="sk-SK"/>
        </w:rPr>
        <w:t xml:space="preserve">učia identifikovať postoje, zámery, myšlienky a pocity, </w:t>
      </w:r>
      <w:r w:rsidR="00845E55">
        <w:rPr>
          <w:sz w:val="24"/>
          <w:szCs w:val="24"/>
          <w:lang w:val="sk-SK"/>
        </w:rPr>
        <w:t>ktoré v danej situácii vyústia do násilného správania. Tieto princípy potom zosobňujeme na konkrétnych situáciách zo života účastníkov programu, hľadáme alternatívne nenásilné reakcie a precvičujeme si ich použitie“</w:t>
      </w:r>
      <w:r w:rsidR="00EB66F9">
        <w:rPr>
          <w:sz w:val="24"/>
          <w:szCs w:val="24"/>
          <w:lang w:val="sk-SK"/>
        </w:rPr>
        <w:t>,</w:t>
      </w:r>
      <w:r w:rsidR="00845E55">
        <w:rPr>
          <w:sz w:val="24"/>
          <w:szCs w:val="24"/>
          <w:lang w:val="sk-SK"/>
        </w:rPr>
        <w:t xml:space="preserve"> objasňuje fungovanie skupiny riaditeľ Centra sociálneho výcviku a tréner Róbert Vavro. „Veríme, že po implementácii programov pre páchateľov vo výkone trestu odňatia slobody budeme po vyškolení ďalších lektorov môcť rozšíriť naše pôsobenie aj na páchateľov, ktorí ostali na slobode a potrebujú pomoc - návod, ako dokážu svoje sprá</w:t>
      </w:r>
      <w:r w:rsidR="009E5F4F">
        <w:rPr>
          <w:sz w:val="24"/>
          <w:szCs w:val="24"/>
          <w:lang w:val="sk-SK"/>
        </w:rPr>
        <w:t>vanie v budúcnosti zmeniť</w:t>
      </w:r>
      <w:r w:rsidR="00845E55">
        <w:rPr>
          <w:sz w:val="24"/>
          <w:szCs w:val="24"/>
          <w:lang w:val="sk-SK"/>
        </w:rPr>
        <w:t>“</w:t>
      </w:r>
      <w:r w:rsidR="009E5F4F">
        <w:rPr>
          <w:sz w:val="24"/>
          <w:szCs w:val="24"/>
          <w:lang w:val="sk-SK"/>
        </w:rPr>
        <w:t>, dodáva Vavro.</w:t>
      </w:r>
    </w:p>
    <w:p w14:paraId="7B3B7D11" w14:textId="77777777" w:rsidR="00E35CD4" w:rsidRDefault="00E35CD4" w:rsidP="00E26AA4">
      <w:pPr>
        <w:spacing w:after="0" w:line="240" w:lineRule="auto"/>
        <w:ind w:firstLine="851"/>
        <w:jc w:val="both"/>
        <w:rPr>
          <w:sz w:val="24"/>
          <w:szCs w:val="24"/>
          <w:lang w:val="sk-SK"/>
        </w:rPr>
      </w:pPr>
    </w:p>
    <w:p w14:paraId="5A95F64C" w14:textId="1194DA4C" w:rsidR="00240BFF" w:rsidRPr="00C26B15" w:rsidRDefault="00240BFF" w:rsidP="00E26AA4">
      <w:pPr>
        <w:spacing w:after="0" w:line="240" w:lineRule="auto"/>
        <w:rPr>
          <w:sz w:val="24"/>
          <w:szCs w:val="24"/>
          <w:lang w:val="sk-SK"/>
        </w:rPr>
      </w:pPr>
    </w:p>
    <w:p w14:paraId="6EF41E50" w14:textId="1CC8ED9E" w:rsidR="00FD12B8" w:rsidRPr="00C26B15" w:rsidRDefault="00FD12B8" w:rsidP="00135B69">
      <w:pPr>
        <w:spacing w:after="0" w:line="240" w:lineRule="auto"/>
        <w:rPr>
          <w:sz w:val="24"/>
          <w:szCs w:val="24"/>
          <w:lang w:val="sk-SK"/>
        </w:rPr>
      </w:pPr>
    </w:p>
    <w:p w14:paraId="263BE1B1" w14:textId="77777777" w:rsidR="00FD12B8" w:rsidRPr="00C26B15" w:rsidRDefault="00FD12B8" w:rsidP="00D901D5">
      <w:pPr>
        <w:spacing w:after="0" w:line="240" w:lineRule="auto"/>
        <w:ind w:firstLine="851"/>
        <w:rPr>
          <w:sz w:val="24"/>
          <w:szCs w:val="24"/>
          <w:lang w:val="sk-SK"/>
        </w:rPr>
      </w:pPr>
      <w:r w:rsidRPr="00C26B15">
        <w:rPr>
          <w:sz w:val="24"/>
          <w:szCs w:val="24"/>
          <w:lang w:val="sk-SK"/>
        </w:rPr>
        <w:t>Kontakt:</w:t>
      </w:r>
    </w:p>
    <w:p w14:paraId="624E1C3D" w14:textId="77777777" w:rsidR="00FD12B8" w:rsidRPr="00C26B15" w:rsidRDefault="00FD12B8" w:rsidP="00D901D5">
      <w:pPr>
        <w:spacing w:after="0" w:line="240" w:lineRule="auto"/>
        <w:ind w:firstLine="851"/>
        <w:rPr>
          <w:sz w:val="24"/>
          <w:szCs w:val="24"/>
          <w:lang w:val="sk-SK"/>
        </w:rPr>
      </w:pPr>
      <w:r w:rsidRPr="00C26B15">
        <w:rPr>
          <w:sz w:val="24"/>
          <w:szCs w:val="24"/>
          <w:lang w:val="sk-SK"/>
        </w:rPr>
        <w:t>Jitka Dvořáková</w:t>
      </w:r>
    </w:p>
    <w:p w14:paraId="699E414D" w14:textId="6D367840" w:rsidR="00FD12B8" w:rsidRDefault="00C26B15" w:rsidP="00D901D5">
      <w:pPr>
        <w:spacing w:after="0" w:line="240" w:lineRule="auto"/>
        <w:ind w:firstLine="851"/>
        <w:rPr>
          <w:sz w:val="24"/>
          <w:szCs w:val="24"/>
          <w:lang w:val="sk-SK"/>
        </w:rPr>
      </w:pPr>
      <w:r w:rsidRPr="00C26B15">
        <w:rPr>
          <w:sz w:val="24"/>
          <w:szCs w:val="24"/>
          <w:lang w:val="sk-SK"/>
        </w:rPr>
        <w:t>0944 917</w:t>
      </w:r>
      <w:r w:rsidR="00AF2540">
        <w:rPr>
          <w:sz w:val="24"/>
          <w:szCs w:val="24"/>
          <w:lang w:val="sk-SK"/>
        </w:rPr>
        <w:t> </w:t>
      </w:r>
      <w:r w:rsidRPr="00C26B15">
        <w:rPr>
          <w:sz w:val="24"/>
          <w:szCs w:val="24"/>
          <w:lang w:val="sk-SK"/>
        </w:rPr>
        <w:t>982</w:t>
      </w:r>
    </w:p>
    <w:p w14:paraId="1967652B" w14:textId="05FA811F" w:rsidR="00AF2540" w:rsidRDefault="00AF2540" w:rsidP="00D901D5">
      <w:pPr>
        <w:spacing w:after="0" w:line="240" w:lineRule="auto"/>
        <w:ind w:firstLine="851"/>
        <w:rPr>
          <w:sz w:val="24"/>
          <w:szCs w:val="24"/>
          <w:lang w:val="sk-SK"/>
        </w:rPr>
      </w:pPr>
      <w:r>
        <w:rPr>
          <w:sz w:val="24"/>
          <w:szCs w:val="24"/>
          <w:lang w:val="sk-SK"/>
        </w:rPr>
        <w:t>www.alianciazien.sk</w:t>
      </w:r>
    </w:p>
    <w:p w14:paraId="773C0B73" w14:textId="77777777" w:rsidR="00D05905" w:rsidRDefault="00D05905" w:rsidP="00D901D5">
      <w:pPr>
        <w:spacing w:after="0" w:line="240" w:lineRule="auto"/>
        <w:ind w:firstLine="851"/>
        <w:rPr>
          <w:sz w:val="24"/>
          <w:szCs w:val="24"/>
          <w:lang w:val="sk-SK"/>
        </w:rPr>
      </w:pPr>
    </w:p>
    <w:p w14:paraId="55902ADE" w14:textId="77777777" w:rsidR="00D05905" w:rsidRPr="00FD12B8" w:rsidRDefault="00D05905" w:rsidP="00D901D5">
      <w:pPr>
        <w:spacing w:after="0" w:line="240" w:lineRule="auto"/>
        <w:ind w:firstLine="851"/>
        <w:rPr>
          <w:lang w:val="sk-SK"/>
        </w:rPr>
      </w:pPr>
    </w:p>
    <w:p w14:paraId="16C97CAA" w14:textId="1BCECB8C" w:rsidR="00F10D8D" w:rsidRDefault="00F10D8D" w:rsidP="00C26B15">
      <w:pPr>
        <w:spacing w:after="0" w:line="240" w:lineRule="auto"/>
        <w:jc w:val="center"/>
        <w:rPr>
          <w:lang w:val="sk-SK"/>
        </w:rPr>
      </w:pPr>
    </w:p>
    <w:p w14:paraId="4AC03C75" w14:textId="77777777" w:rsidR="00C26B15" w:rsidRPr="000C5DCA" w:rsidRDefault="00C26B15" w:rsidP="00C26B15">
      <w:pPr>
        <w:spacing w:after="0" w:line="240" w:lineRule="auto"/>
        <w:jc w:val="center"/>
        <w:rPr>
          <w:lang w:val="sk-SK"/>
        </w:rPr>
      </w:pPr>
    </w:p>
    <w:p w14:paraId="5929246F" w14:textId="77777777" w:rsidR="00EB66F9" w:rsidRDefault="00DA18B5" w:rsidP="00EB66F9">
      <w:pPr>
        <w:jc w:val="center"/>
        <w:rPr>
          <w:rFonts w:ascii="Arial" w:hAnsi="Arial"/>
          <w:sz w:val="20"/>
          <w:szCs w:val="20"/>
        </w:rPr>
      </w:pPr>
      <w:hyperlink r:id="rId7" w:history="1">
        <w:r w:rsidR="00EB66F9">
          <w:rPr>
            <w:rStyle w:val="Hypertextovprepojenie"/>
            <w:rFonts w:ascii="Arial" w:hAnsi="Arial" w:cs="Trebuchet MS"/>
            <w:color w:val="123B66"/>
            <w:sz w:val="20"/>
            <w:szCs w:val="20"/>
          </w:rPr>
          <w:t>http://eeagrants.org/</w:t>
        </w:r>
      </w:hyperlink>
    </w:p>
    <w:p w14:paraId="1A67A991" w14:textId="77777777" w:rsidR="00EB66F9" w:rsidRDefault="00EB66F9" w:rsidP="00EB66F9">
      <w:pPr>
        <w:jc w:val="center"/>
        <w:rPr>
          <w:rFonts w:ascii="Arial" w:hAnsi="Arial"/>
          <w:sz w:val="20"/>
          <w:szCs w:val="20"/>
        </w:rPr>
      </w:pPr>
    </w:p>
    <w:p w14:paraId="15E0E117" w14:textId="77777777" w:rsidR="00EB66F9" w:rsidRDefault="00EB66F9" w:rsidP="00EB66F9">
      <w:pPr>
        <w:pStyle w:val="Default"/>
        <w:ind w:left="284"/>
        <w:jc w:val="center"/>
        <w:rPr>
          <w:rFonts w:ascii="Arial" w:hAnsi="Arial" w:cs="Trebuchet MS"/>
          <w:b/>
          <w:sz w:val="20"/>
          <w:szCs w:val="20"/>
        </w:rPr>
      </w:pPr>
      <w:r>
        <w:rPr>
          <w:rFonts w:ascii="Arial" w:eastAsia="Times New Roman" w:hAnsi="Arial" w:cs="Trebuchet MS"/>
          <w:b/>
          <w:i/>
          <w:sz w:val="20"/>
          <w:szCs w:val="20"/>
          <w:lang w:val="sk-SK" w:eastAsia="cs-CZ"/>
        </w:rPr>
        <w:t xml:space="preserve">Granty EHP </w:t>
      </w:r>
      <w:r>
        <w:rPr>
          <w:rFonts w:ascii="Arial" w:eastAsia="Times New Roman" w:hAnsi="Arial" w:cs="Trebuchet MS"/>
          <w:i/>
          <w:sz w:val="20"/>
          <w:szCs w:val="20"/>
          <w:lang w:val="sk-SK" w:eastAsia="cs-CZ"/>
        </w:rPr>
        <w:t xml:space="preserve">pre Finančný mechanizmus EHP </w:t>
      </w:r>
    </w:p>
    <w:p w14:paraId="6F27F8C8" w14:textId="77777777" w:rsidR="00EB66F9" w:rsidRDefault="00EB66F9" w:rsidP="00EB66F9">
      <w:pPr>
        <w:pStyle w:val="Default"/>
        <w:jc w:val="center"/>
        <w:rPr>
          <w:rFonts w:ascii="Arial" w:hAnsi="Arial" w:cs="Trebuchet MS"/>
          <w:b/>
          <w:sz w:val="20"/>
          <w:szCs w:val="20"/>
        </w:rPr>
      </w:pPr>
      <w:proofErr w:type="spellStart"/>
      <w:r>
        <w:rPr>
          <w:rFonts w:ascii="Arial" w:hAnsi="Arial" w:cs="Trebuchet MS"/>
          <w:b/>
          <w:sz w:val="20"/>
          <w:szCs w:val="20"/>
        </w:rPr>
        <w:t>Nórske</w:t>
      </w:r>
      <w:proofErr w:type="spellEnd"/>
      <w:r>
        <w:rPr>
          <w:rFonts w:ascii="Arial" w:hAnsi="Arial" w:cs="Trebuchet MS"/>
          <w:b/>
          <w:sz w:val="20"/>
          <w:szCs w:val="20"/>
        </w:rPr>
        <w:t xml:space="preserve"> granty </w:t>
      </w:r>
      <w:proofErr w:type="spellStart"/>
      <w:r>
        <w:rPr>
          <w:rFonts w:ascii="Arial" w:hAnsi="Arial" w:cs="Trebuchet MS"/>
          <w:sz w:val="20"/>
          <w:szCs w:val="20"/>
        </w:rPr>
        <w:t>pre</w:t>
      </w:r>
      <w:proofErr w:type="spellEnd"/>
      <w:r>
        <w:rPr>
          <w:rFonts w:ascii="Arial" w:hAnsi="Arial" w:cs="Trebuchet MS"/>
          <w:sz w:val="20"/>
          <w:szCs w:val="20"/>
        </w:rPr>
        <w:t xml:space="preserve"> </w:t>
      </w:r>
      <w:proofErr w:type="spellStart"/>
      <w:r>
        <w:rPr>
          <w:rFonts w:ascii="Arial" w:hAnsi="Arial" w:cs="Trebuchet MS"/>
          <w:sz w:val="20"/>
          <w:szCs w:val="20"/>
        </w:rPr>
        <w:t>Nórsky</w:t>
      </w:r>
      <w:proofErr w:type="spellEnd"/>
      <w:r>
        <w:rPr>
          <w:rFonts w:ascii="Arial" w:hAnsi="Arial" w:cs="Trebuchet MS"/>
          <w:sz w:val="20"/>
          <w:szCs w:val="20"/>
        </w:rPr>
        <w:t xml:space="preserve"> </w:t>
      </w:r>
      <w:proofErr w:type="spellStart"/>
      <w:r>
        <w:rPr>
          <w:rFonts w:ascii="Arial" w:hAnsi="Arial" w:cs="Trebuchet MS"/>
          <w:sz w:val="20"/>
          <w:szCs w:val="20"/>
        </w:rPr>
        <w:t>finančný</w:t>
      </w:r>
      <w:proofErr w:type="spellEnd"/>
      <w:r>
        <w:rPr>
          <w:rFonts w:ascii="Arial" w:hAnsi="Arial" w:cs="Trebuchet MS"/>
          <w:sz w:val="20"/>
          <w:szCs w:val="20"/>
        </w:rPr>
        <w:t xml:space="preserve"> mechanizmus </w:t>
      </w:r>
    </w:p>
    <w:p w14:paraId="6B801128" w14:textId="77777777" w:rsidR="00EB66F9" w:rsidRDefault="00EB66F9" w:rsidP="00EB66F9">
      <w:pPr>
        <w:pStyle w:val="Default"/>
        <w:jc w:val="center"/>
        <w:rPr>
          <w:rFonts w:ascii="Calibri" w:hAnsi="Calibri" w:cs="Mangal"/>
        </w:rPr>
      </w:pPr>
      <w:proofErr w:type="spellStart"/>
      <w:r>
        <w:rPr>
          <w:rFonts w:ascii="Arial" w:hAnsi="Arial" w:cs="Trebuchet MS"/>
          <w:b/>
          <w:sz w:val="20"/>
          <w:szCs w:val="20"/>
        </w:rPr>
        <w:t>Štátny</w:t>
      </w:r>
      <w:proofErr w:type="spellEnd"/>
      <w:r>
        <w:rPr>
          <w:rFonts w:ascii="Arial" w:hAnsi="Arial" w:cs="Trebuchet MS"/>
          <w:b/>
          <w:sz w:val="20"/>
          <w:szCs w:val="20"/>
        </w:rPr>
        <w:t xml:space="preserve"> rozpočet </w:t>
      </w:r>
      <w:proofErr w:type="spellStart"/>
      <w:r>
        <w:rPr>
          <w:rFonts w:ascii="Arial" w:hAnsi="Arial" w:cs="Trebuchet MS"/>
          <w:b/>
          <w:sz w:val="20"/>
          <w:szCs w:val="20"/>
        </w:rPr>
        <w:t>Slovenskej</w:t>
      </w:r>
      <w:proofErr w:type="spellEnd"/>
      <w:r>
        <w:rPr>
          <w:rFonts w:ascii="Arial" w:hAnsi="Arial" w:cs="Trebuchet MS"/>
          <w:b/>
          <w:sz w:val="20"/>
          <w:szCs w:val="20"/>
        </w:rPr>
        <w:t xml:space="preserve"> republiky </w:t>
      </w:r>
    </w:p>
    <w:p w14:paraId="2B1F1927" w14:textId="77777777" w:rsidR="00EB66F9" w:rsidRDefault="00EB66F9" w:rsidP="00EB66F9">
      <w:pPr>
        <w:pStyle w:val="Default"/>
        <w:jc w:val="center"/>
      </w:pPr>
    </w:p>
    <w:p w14:paraId="6314BD1D" w14:textId="77777777" w:rsidR="00EB66F9" w:rsidRDefault="00EB66F9" w:rsidP="00EB66F9">
      <w:pPr>
        <w:pStyle w:val="Zkladntext"/>
        <w:spacing w:after="0" w:line="240" w:lineRule="auto"/>
        <w:jc w:val="center"/>
        <w:rPr>
          <w:rFonts w:ascii="Arial" w:hAnsi="Arial" w:cs="Trebuchet MS"/>
          <w:b/>
          <w:color w:val="333333"/>
          <w:sz w:val="20"/>
          <w:szCs w:val="20"/>
        </w:rPr>
      </w:pPr>
      <w:r>
        <w:rPr>
          <w:rFonts w:ascii="Arial" w:hAnsi="Arial" w:cs="Trebuchet MS"/>
          <w:b/>
          <w:color w:val="333333"/>
          <w:sz w:val="20"/>
          <w:szCs w:val="20"/>
        </w:rPr>
        <w:t xml:space="preserve">A </w:t>
      </w:r>
      <w:proofErr w:type="spellStart"/>
      <w:r>
        <w:rPr>
          <w:rFonts w:ascii="Arial" w:hAnsi="Arial" w:cs="Trebuchet MS"/>
          <w:b/>
          <w:color w:val="333333"/>
          <w:sz w:val="20"/>
          <w:szCs w:val="20"/>
        </w:rPr>
        <w:t>home</w:t>
      </w:r>
      <w:proofErr w:type="spellEnd"/>
      <w:r>
        <w:rPr>
          <w:rFonts w:ascii="Arial" w:hAnsi="Arial" w:cs="Trebuchet MS"/>
          <w:b/>
          <w:color w:val="333333"/>
          <w:sz w:val="20"/>
          <w:szCs w:val="20"/>
        </w:rPr>
        <w:t xml:space="preserve"> </w:t>
      </w:r>
      <w:proofErr w:type="spellStart"/>
      <w:r>
        <w:rPr>
          <w:rFonts w:ascii="Arial" w:hAnsi="Arial" w:cs="Trebuchet MS"/>
          <w:b/>
          <w:color w:val="333333"/>
          <w:sz w:val="20"/>
          <w:szCs w:val="20"/>
        </w:rPr>
        <w:t>must</w:t>
      </w:r>
      <w:proofErr w:type="spellEnd"/>
      <w:r>
        <w:rPr>
          <w:rFonts w:ascii="Arial" w:hAnsi="Arial" w:cs="Trebuchet MS"/>
          <w:b/>
          <w:color w:val="333333"/>
          <w:sz w:val="20"/>
          <w:szCs w:val="20"/>
        </w:rPr>
        <w:t xml:space="preserve"> </w:t>
      </w:r>
      <w:proofErr w:type="spellStart"/>
      <w:r>
        <w:rPr>
          <w:rFonts w:ascii="Arial" w:hAnsi="Arial" w:cs="Trebuchet MS"/>
          <w:b/>
          <w:color w:val="333333"/>
          <w:sz w:val="20"/>
          <w:szCs w:val="20"/>
        </w:rPr>
        <w:t>be</w:t>
      </w:r>
      <w:proofErr w:type="spellEnd"/>
      <w:r>
        <w:rPr>
          <w:rFonts w:ascii="Arial" w:hAnsi="Arial" w:cs="Trebuchet MS"/>
          <w:b/>
          <w:color w:val="333333"/>
          <w:sz w:val="20"/>
          <w:szCs w:val="20"/>
        </w:rPr>
        <w:t xml:space="preserve"> a </w:t>
      </w:r>
      <w:proofErr w:type="spellStart"/>
      <w:r>
        <w:rPr>
          <w:rFonts w:ascii="Arial" w:hAnsi="Arial" w:cs="Trebuchet MS"/>
          <w:b/>
          <w:color w:val="333333"/>
          <w:sz w:val="20"/>
          <w:szCs w:val="20"/>
        </w:rPr>
        <w:t>safe</w:t>
      </w:r>
      <w:proofErr w:type="spellEnd"/>
      <w:r>
        <w:rPr>
          <w:rFonts w:ascii="Arial" w:hAnsi="Arial" w:cs="Trebuchet MS"/>
          <w:b/>
          <w:color w:val="333333"/>
          <w:sz w:val="20"/>
          <w:szCs w:val="20"/>
        </w:rPr>
        <w:t xml:space="preserve"> place </w:t>
      </w:r>
      <w:proofErr w:type="spellStart"/>
      <w:r>
        <w:rPr>
          <w:rFonts w:ascii="Arial" w:hAnsi="Arial" w:cs="Trebuchet MS"/>
          <w:b/>
          <w:color w:val="333333"/>
          <w:sz w:val="20"/>
          <w:szCs w:val="20"/>
        </w:rPr>
        <w:t>for</w:t>
      </w:r>
      <w:proofErr w:type="spellEnd"/>
      <w:r>
        <w:rPr>
          <w:rFonts w:ascii="Arial" w:hAnsi="Arial" w:cs="Trebuchet MS"/>
          <w:b/>
          <w:color w:val="333333"/>
          <w:sz w:val="20"/>
          <w:szCs w:val="20"/>
        </w:rPr>
        <w:t xml:space="preserve"> </w:t>
      </w:r>
      <w:proofErr w:type="spellStart"/>
      <w:r>
        <w:rPr>
          <w:rFonts w:ascii="Arial" w:hAnsi="Arial" w:cs="Trebuchet MS"/>
          <w:b/>
          <w:color w:val="333333"/>
          <w:sz w:val="20"/>
          <w:szCs w:val="20"/>
        </w:rPr>
        <w:t>everybody</w:t>
      </w:r>
      <w:proofErr w:type="spellEnd"/>
      <w:r>
        <w:rPr>
          <w:rFonts w:ascii="Arial" w:hAnsi="Arial" w:cs="Trebuchet MS"/>
          <w:b/>
          <w:color w:val="333333"/>
          <w:sz w:val="20"/>
          <w:szCs w:val="20"/>
        </w:rPr>
        <w:t xml:space="preserve">. Domov musí byť bezpečné </w:t>
      </w:r>
      <w:proofErr w:type="spellStart"/>
      <w:r>
        <w:rPr>
          <w:rFonts w:ascii="Arial" w:hAnsi="Arial" w:cs="Trebuchet MS"/>
          <w:b/>
          <w:color w:val="333333"/>
          <w:sz w:val="20"/>
          <w:szCs w:val="20"/>
        </w:rPr>
        <w:t>miesto</w:t>
      </w:r>
      <w:proofErr w:type="spellEnd"/>
      <w:r>
        <w:rPr>
          <w:rFonts w:ascii="Arial" w:hAnsi="Arial" w:cs="Trebuchet MS"/>
          <w:b/>
          <w:color w:val="333333"/>
          <w:sz w:val="20"/>
          <w:szCs w:val="20"/>
        </w:rPr>
        <w:t xml:space="preserve"> </w:t>
      </w:r>
      <w:proofErr w:type="spellStart"/>
      <w:r>
        <w:rPr>
          <w:rFonts w:ascii="Arial" w:hAnsi="Arial" w:cs="Trebuchet MS"/>
          <w:b/>
          <w:color w:val="333333"/>
          <w:sz w:val="20"/>
          <w:szCs w:val="20"/>
        </w:rPr>
        <w:t>pre</w:t>
      </w:r>
      <w:proofErr w:type="spellEnd"/>
      <w:r>
        <w:rPr>
          <w:rFonts w:ascii="Arial" w:hAnsi="Arial" w:cs="Trebuchet MS"/>
          <w:b/>
          <w:color w:val="333333"/>
          <w:sz w:val="20"/>
          <w:szCs w:val="20"/>
        </w:rPr>
        <w:t xml:space="preserve"> </w:t>
      </w:r>
      <w:proofErr w:type="spellStart"/>
      <w:r>
        <w:rPr>
          <w:rFonts w:ascii="Arial" w:hAnsi="Arial" w:cs="Trebuchet MS"/>
          <w:b/>
          <w:color w:val="333333"/>
          <w:sz w:val="20"/>
          <w:szCs w:val="20"/>
        </w:rPr>
        <w:t>všetkých</w:t>
      </w:r>
      <w:proofErr w:type="spellEnd"/>
      <w:r>
        <w:rPr>
          <w:rFonts w:ascii="Arial" w:hAnsi="Arial" w:cs="Trebuchet MS"/>
          <w:b/>
          <w:color w:val="333333"/>
          <w:sz w:val="20"/>
          <w:szCs w:val="20"/>
        </w:rPr>
        <w:t>.</w:t>
      </w:r>
    </w:p>
    <w:p w14:paraId="4BDC1EE8" w14:textId="4BF04AB2" w:rsidR="00F10D8D" w:rsidRPr="00EA2494" w:rsidRDefault="00EB66F9" w:rsidP="00F10D8D">
      <w:pPr>
        <w:jc w:val="center"/>
        <w:rPr>
          <w:sz w:val="18"/>
          <w:szCs w:val="18"/>
          <w:lang w:val="sk-SK"/>
        </w:rPr>
      </w:pPr>
      <w:r>
        <w:rPr>
          <w:rFonts w:ascii="Times New Roman" w:hAnsi="Times New Roman" w:cs="Times New Roman"/>
          <w:noProof/>
          <w:sz w:val="24"/>
          <w:szCs w:val="24"/>
          <w:lang w:eastAsia="cs-CZ"/>
        </w:rPr>
        <w:drawing>
          <wp:anchor distT="0" distB="0" distL="0" distR="0" simplePos="0" relativeHeight="251658240" behindDoc="0" locked="0" layoutInCell="1" allowOverlap="1" wp14:anchorId="2F4E1945" wp14:editId="0775C417">
            <wp:simplePos x="0" y="0"/>
            <wp:positionH relativeFrom="column">
              <wp:posOffset>0</wp:posOffset>
            </wp:positionH>
            <wp:positionV relativeFrom="paragraph">
              <wp:posOffset>247015</wp:posOffset>
            </wp:positionV>
            <wp:extent cx="5759450" cy="2568575"/>
            <wp:effectExtent l="0" t="0" r="0" b="3175"/>
            <wp:wrapSquare wrapText="larges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25685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3BFADB6" w14:textId="77777777" w:rsidR="00135B69" w:rsidRDefault="00135B69" w:rsidP="00135B69">
      <w:pPr>
        <w:pStyle w:val="Default"/>
      </w:pPr>
    </w:p>
    <w:p w14:paraId="02EAB27F" w14:textId="77777777" w:rsidR="00F10D8D" w:rsidRPr="00EA2494" w:rsidRDefault="00F10D8D" w:rsidP="00F10D8D">
      <w:pPr>
        <w:jc w:val="both"/>
        <w:rPr>
          <w:lang w:val="sk-SK"/>
        </w:rPr>
      </w:pPr>
    </w:p>
    <w:sectPr w:rsidR="00F10D8D" w:rsidRPr="00EA2494" w:rsidSect="001D33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EE"/>
    <w:family w:val="modern"/>
    <w:pitch w:val="fixed"/>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429"/>
    <w:rsid w:val="0000167A"/>
    <w:rsid w:val="000029EB"/>
    <w:rsid w:val="000330A7"/>
    <w:rsid w:val="00054017"/>
    <w:rsid w:val="000608A6"/>
    <w:rsid w:val="00061B6B"/>
    <w:rsid w:val="00090E9E"/>
    <w:rsid w:val="000C5DCA"/>
    <w:rsid w:val="000E0ADF"/>
    <w:rsid w:val="000E7AC7"/>
    <w:rsid w:val="000F4C78"/>
    <w:rsid w:val="00130BBC"/>
    <w:rsid w:val="00135B69"/>
    <w:rsid w:val="00146912"/>
    <w:rsid w:val="001C61FD"/>
    <w:rsid w:val="001D33DF"/>
    <w:rsid w:val="00240BFF"/>
    <w:rsid w:val="00257BE1"/>
    <w:rsid w:val="002B36B8"/>
    <w:rsid w:val="002B4EF9"/>
    <w:rsid w:val="002E7D1F"/>
    <w:rsid w:val="002F69B0"/>
    <w:rsid w:val="00301113"/>
    <w:rsid w:val="00346948"/>
    <w:rsid w:val="00351C11"/>
    <w:rsid w:val="0035654A"/>
    <w:rsid w:val="00365D4B"/>
    <w:rsid w:val="003954C8"/>
    <w:rsid w:val="003C4704"/>
    <w:rsid w:val="003F0EB9"/>
    <w:rsid w:val="00423549"/>
    <w:rsid w:val="00437EF5"/>
    <w:rsid w:val="00440243"/>
    <w:rsid w:val="004860FA"/>
    <w:rsid w:val="004C1FD5"/>
    <w:rsid w:val="00565E4D"/>
    <w:rsid w:val="005B1D1E"/>
    <w:rsid w:val="006709EB"/>
    <w:rsid w:val="00692D9F"/>
    <w:rsid w:val="00697A76"/>
    <w:rsid w:val="006A2587"/>
    <w:rsid w:val="006B39FE"/>
    <w:rsid w:val="00721491"/>
    <w:rsid w:val="0072741D"/>
    <w:rsid w:val="00732D48"/>
    <w:rsid w:val="00733C95"/>
    <w:rsid w:val="007B1E21"/>
    <w:rsid w:val="007D266D"/>
    <w:rsid w:val="0083716A"/>
    <w:rsid w:val="00845E55"/>
    <w:rsid w:val="008D7B92"/>
    <w:rsid w:val="00955611"/>
    <w:rsid w:val="009612FA"/>
    <w:rsid w:val="009621BF"/>
    <w:rsid w:val="009D04FA"/>
    <w:rsid w:val="009D2F52"/>
    <w:rsid w:val="009E5F4F"/>
    <w:rsid w:val="00A66640"/>
    <w:rsid w:val="00A82AD5"/>
    <w:rsid w:val="00A8644C"/>
    <w:rsid w:val="00A92ED9"/>
    <w:rsid w:val="00A96C17"/>
    <w:rsid w:val="00AF2540"/>
    <w:rsid w:val="00B23429"/>
    <w:rsid w:val="00B6666F"/>
    <w:rsid w:val="00C26B15"/>
    <w:rsid w:val="00C34BB6"/>
    <w:rsid w:val="00C771BD"/>
    <w:rsid w:val="00C87A69"/>
    <w:rsid w:val="00CA7930"/>
    <w:rsid w:val="00CB01C0"/>
    <w:rsid w:val="00CC1376"/>
    <w:rsid w:val="00CF5B86"/>
    <w:rsid w:val="00D0412F"/>
    <w:rsid w:val="00D05905"/>
    <w:rsid w:val="00D901D5"/>
    <w:rsid w:val="00DA18B5"/>
    <w:rsid w:val="00DA713E"/>
    <w:rsid w:val="00DB5F30"/>
    <w:rsid w:val="00DD059E"/>
    <w:rsid w:val="00DF11A1"/>
    <w:rsid w:val="00E26AA4"/>
    <w:rsid w:val="00E278A8"/>
    <w:rsid w:val="00E35CD4"/>
    <w:rsid w:val="00EA2494"/>
    <w:rsid w:val="00EB66F9"/>
    <w:rsid w:val="00ED145E"/>
    <w:rsid w:val="00ED57F7"/>
    <w:rsid w:val="00EF7DEE"/>
    <w:rsid w:val="00F019D0"/>
    <w:rsid w:val="00F10D8D"/>
    <w:rsid w:val="00F14D65"/>
    <w:rsid w:val="00F203BC"/>
    <w:rsid w:val="00F456E6"/>
    <w:rsid w:val="00F558C1"/>
    <w:rsid w:val="00FC67CC"/>
    <w:rsid w:val="00FD12B8"/>
    <w:rsid w:val="00FF267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1DC5F8"/>
  <w15:docId w15:val="{1585EB7C-DA26-45C5-BD62-79382FB8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y">
    <w:name w:val="Normal"/>
    <w:qFormat/>
    <w:rsid w:val="001D33DF"/>
  </w:style>
  <w:style w:type="paragraph" w:styleId="Nadpis1">
    <w:name w:val="heading 1"/>
    <w:basedOn w:val="Normlny"/>
    <w:next w:val="Normlny"/>
    <w:link w:val="Nadpis1Char"/>
    <w:uiPriority w:val="9"/>
    <w:qFormat/>
    <w:rsid w:val="00C34B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unhideWhenUsed/>
    <w:qFormat/>
    <w:rsid w:val="00C34B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34BB6"/>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Predvolenpsmoodseku"/>
    <w:link w:val="Nadpis2"/>
    <w:uiPriority w:val="9"/>
    <w:rsid w:val="00C34BB6"/>
    <w:rPr>
      <w:rFonts w:asciiTheme="majorHAnsi" w:eastAsiaTheme="majorEastAsia" w:hAnsiTheme="majorHAnsi" w:cstheme="majorBidi"/>
      <w:color w:val="2E74B5" w:themeColor="accent1" w:themeShade="BF"/>
      <w:sz w:val="26"/>
      <w:szCs w:val="26"/>
    </w:rPr>
  </w:style>
  <w:style w:type="paragraph" w:styleId="PredformtovanHTML">
    <w:name w:val="HTML Preformatted"/>
    <w:basedOn w:val="Normlny"/>
    <w:link w:val="PredformtovanHTMLChar"/>
    <w:uiPriority w:val="99"/>
    <w:semiHidden/>
    <w:unhideWhenUsed/>
    <w:rsid w:val="00EA2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k-SK" w:eastAsia="sk-SK"/>
    </w:rPr>
  </w:style>
  <w:style w:type="character" w:customStyle="1" w:styleId="PredformtovanHTMLChar">
    <w:name w:val="Predformátované HTML Char"/>
    <w:basedOn w:val="Predvolenpsmoodseku"/>
    <w:link w:val="PredformtovanHTML"/>
    <w:uiPriority w:val="99"/>
    <w:semiHidden/>
    <w:rsid w:val="00EA2494"/>
    <w:rPr>
      <w:rFonts w:ascii="Courier New" w:eastAsia="Times New Roman" w:hAnsi="Courier New" w:cs="Courier New"/>
      <w:sz w:val="20"/>
      <w:szCs w:val="20"/>
      <w:lang w:val="sk-SK" w:eastAsia="sk-SK"/>
    </w:rPr>
  </w:style>
  <w:style w:type="paragraph" w:styleId="Textbubliny">
    <w:name w:val="Balloon Text"/>
    <w:basedOn w:val="Normlny"/>
    <w:link w:val="TextbublinyChar"/>
    <w:uiPriority w:val="99"/>
    <w:semiHidden/>
    <w:unhideWhenUsed/>
    <w:rsid w:val="001C61F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C61FD"/>
    <w:rPr>
      <w:rFonts w:ascii="Segoe UI" w:hAnsi="Segoe UI" w:cs="Segoe UI"/>
      <w:sz w:val="18"/>
      <w:szCs w:val="18"/>
    </w:rPr>
  </w:style>
  <w:style w:type="character" w:styleId="Odkaznakomentr">
    <w:name w:val="annotation reference"/>
    <w:basedOn w:val="Predvolenpsmoodseku"/>
    <w:uiPriority w:val="99"/>
    <w:semiHidden/>
    <w:unhideWhenUsed/>
    <w:rsid w:val="007D266D"/>
    <w:rPr>
      <w:sz w:val="16"/>
      <w:szCs w:val="16"/>
    </w:rPr>
  </w:style>
  <w:style w:type="paragraph" w:styleId="Textkomentra">
    <w:name w:val="annotation text"/>
    <w:basedOn w:val="Normlny"/>
    <w:link w:val="TextkomentraChar"/>
    <w:uiPriority w:val="99"/>
    <w:semiHidden/>
    <w:unhideWhenUsed/>
    <w:rsid w:val="007D266D"/>
    <w:pPr>
      <w:spacing w:line="240" w:lineRule="auto"/>
    </w:pPr>
    <w:rPr>
      <w:sz w:val="20"/>
      <w:szCs w:val="20"/>
    </w:rPr>
  </w:style>
  <w:style w:type="character" w:customStyle="1" w:styleId="TextkomentraChar">
    <w:name w:val="Text komentára Char"/>
    <w:basedOn w:val="Predvolenpsmoodseku"/>
    <w:link w:val="Textkomentra"/>
    <w:uiPriority w:val="99"/>
    <w:semiHidden/>
    <w:rsid w:val="007D266D"/>
    <w:rPr>
      <w:sz w:val="20"/>
      <w:szCs w:val="20"/>
    </w:rPr>
  </w:style>
  <w:style w:type="paragraph" w:styleId="Predmetkomentra">
    <w:name w:val="annotation subject"/>
    <w:basedOn w:val="Textkomentra"/>
    <w:next w:val="Textkomentra"/>
    <w:link w:val="PredmetkomentraChar"/>
    <w:uiPriority w:val="99"/>
    <w:semiHidden/>
    <w:unhideWhenUsed/>
    <w:rsid w:val="007D266D"/>
    <w:rPr>
      <w:b/>
      <w:bCs/>
    </w:rPr>
  </w:style>
  <w:style w:type="character" w:customStyle="1" w:styleId="PredmetkomentraChar">
    <w:name w:val="Predmet komentára Char"/>
    <w:basedOn w:val="TextkomentraChar"/>
    <w:link w:val="Predmetkomentra"/>
    <w:uiPriority w:val="99"/>
    <w:semiHidden/>
    <w:rsid w:val="007D266D"/>
    <w:rPr>
      <w:b/>
      <w:bCs/>
      <w:sz w:val="20"/>
      <w:szCs w:val="20"/>
    </w:rPr>
  </w:style>
  <w:style w:type="paragraph" w:styleId="Revzia">
    <w:name w:val="Revision"/>
    <w:hidden/>
    <w:uiPriority w:val="99"/>
    <w:semiHidden/>
    <w:rsid w:val="007D266D"/>
    <w:pPr>
      <w:spacing w:after="0" w:line="240" w:lineRule="auto"/>
    </w:pPr>
  </w:style>
  <w:style w:type="paragraph" w:customStyle="1" w:styleId="Default">
    <w:name w:val="Default"/>
    <w:rsid w:val="00135B69"/>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semiHidden/>
    <w:unhideWhenUsed/>
    <w:rsid w:val="00EB66F9"/>
    <w:rPr>
      <w:color w:val="0000FF"/>
      <w:u w:val="single"/>
    </w:rPr>
  </w:style>
  <w:style w:type="paragraph" w:styleId="Zkladntext">
    <w:name w:val="Body Text"/>
    <w:basedOn w:val="Normlny"/>
    <w:link w:val="ZkladntextChar"/>
    <w:semiHidden/>
    <w:unhideWhenUsed/>
    <w:rsid w:val="00EB66F9"/>
    <w:pPr>
      <w:suppressAutoHyphens/>
      <w:spacing w:after="140" w:line="288" w:lineRule="auto"/>
    </w:pPr>
    <w:rPr>
      <w:rFonts w:ascii="Calibri" w:eastAsia="Calibri" w:hAnsi="Calibri" w:cs="Times New Roman"/>
      <w:lang w:eastAsia="zh-CN"/>
    </w:rPr>
  </w:style>
  <w:style w:type="character" w:customStyle="1" w:styleId="ZkladntextChar">
    <w:name w:val="Základný text Char"/>
    <w:basedOn w:val="Predvolenpsmoodseku"/>
    <w:link w:val="Zkladntext"/>
    <w:semiHidden/>
    <w:rsid w:val="00EB66F9"/>
    <w:rPr>
      <w:rFonts w:ascii="Calibri" w:eastAsia="Calibri"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612700">
      <w:bodyDiv w:val="1"/>
      <w:marLeft w:val="0"/>
      <w:marRight w:val="0"/>
      <w:marTop w:val="0"/>
      <w:marBottom w:val="0"/>
      <w:divBdr>
        <w:top w:val="none" w:sz="0" w:space="0" w:color="auto"/>
        <w:left w:val="none" w:sz="0" w:space="0" w:color="auto"/>
        <w:bottom w:val="none" w:sz="0" w:space="0" w:color="auto"/>
        <w:right w:val="none" w:sz="0" w:space="0" w:color="auto"/>
      </w:divBdr>
    </w:div>
    <w:div w:id="13751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eeagrant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E9E1AB-63D7-4B0F-ABFD-BCF6A3A28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2057</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Jitka Dvořáková</dc:creator>
  <cp:lastModifiedBy>Jitka Dvořáková</cp:lastModifiedBy>
  <cp:revision>2</cp:revision>
  <dcterms:created xsi:type="dcterms:W3CDTF">2017-04-15T19:50:00Z</dcterms:created>
  <dcterms:modified xsi:type="dcterms:W3CDTF">2017-04-15T19:50:00Z</dcterms:modified>
</cp:coreProperties>
</file>